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4D0C" w14:textId="77777777" w:rsidR="00FF616D" w:rsidRDefault="00FF616D" w:rsidP="00FF616D">
      <w:pPr>
        <w:jc w:val="right"/>
        <w:rPr>
          <w:rFonts w:ascii="Gotham Bold" w:hAnsi="Gotham Bold" w:cs="AppleSystemUIFont"/>
          <w:b/>
          <w:bCs/>
          <w:color w:val="1D3B7D"/>
          <w:lang w:val="en-GB"/>
        </w:rPr>
      </w:pPr>
      <w:r>
        <w:rPr>
          <w:rFonts w:ascii="Gotham Bold" w:hAnsi="Gotham Bold" w:cs="AppleSystemUIFont"/>
          <w:b/>
          <w:bCs/>
          <w:color w:val="1D3B7D"/>
          <w:lang w:val="en-GB"/>
        </w:rPr>
        <w:t>KOMISIONI I GARAVE</w:t>
      </w:r>
    </w:p>
    <w:p w14:paraId="7587ADE2" w14:textId="77777777" w:rsidR="00FF616D" w:rsidRDefault="00FF616D" w:rsidP="00FF616D">
      <w:pPr>
        <w:jc w:val="right"/>
        <w:rPr>
          <w:rFonts w:ascii="Gotham Bold" w:hAnsi="Gotham Bold" w:cs="AppleSystemUIFont"/>
          <w:b/>
          <w:bCs/>
          <w:color w:val="1D3B7D"/>
          <w:lang w:val="en-GB"/>
        </w:rPr>
      </w:pPr>
      <w:bookmarkStart w:id="0" w:name="_Hlk123913426"/>
      <w:r>
        <w:rPr>
          <w:rFonts w:ascii="Gotham Bold" w:hAnsi="Gotham Bold" w:cs="AppleSystemUIFont"/>
          <w:b/>
          <w:bCs/>
          <w:color w:val="1D3B7D"/>
          <w:lang w:val="en-GB"/>
        </w:rPr>
        <w:t>2022-23</w:t>
      </w:r>
    </w:p>
    <w:bookmarkEnd w:id="0"/>
    <w:p w14:paraId="71269FD9" w14:textId="03E2111C" w:rsidR="00FF616D" w:rsidRPr="0050043E" w:rsidRDefault="00FF616D" w:rsidP="00FF616D">
      <w:pPr>
        <w:jc w:val="right"/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</w:pPr>
      <w:proofErr w:type="spellStart"/>
      <w:r w:rsidRPr="0050043E"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  <w:t>Prishtinë</w:t>
      </w:r>
      <w:proofErr w:type="spellEnd"/>
      <w:r w:rsidRPr="0050043E"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  <w:t xml:space="preserve">, </w:t>
      </w:r>
      <w:r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  <w:t>06</w:t>
      </w:r>
      <w:r w:rsidRPr="0050043E"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  <w:t>/</w:t>
      </w:r>
      <w:r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  <w:t>01</w:t>
      </w:r>
      <w:r w:rsidRPr="0050043E"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  <w:t>/202</w:t>
      </w:r>
      <w:r>
        <w:rPr>
          <w:rFonts w:ascii="Gotham Bold" w:hAnsi="Gotham Bold" w:cs="AppleSystemUIFont"/>
          <w:b/>
          <w:bCs/>
          <w:color w:val="1D3B7D"/>
          <w:sz w:val="20"/>
          <w:szCs w:val="20"/>
          <w:lang w:val="en-GB"/>
        </w:rPr>
        <w:t>3</w:t>
      </w:r>
    </w:p>
    <w:p w14:paraId="3FF60F72" w14:textId="77777777" w:rsidR="00FF616D" w:rsidRDefault="00FF616D" w:rsidP="00FF616D">
      <w:pPr>
        <w:jc w:val="center"/>
        <w:rPr>
          <w:rFonts w:ascii="Gotham Bold" w:hAnsi="Gotham Bold" w:cs="AppleSystemUIFont"/>
          <w:b/>
          <w:bCs/>
          <w:color w:val="1D3B7D"/>
          <w:lang w:val="en-GB"/>
        </w:rPr>
      </w:pPr>
    </w:p>
    <w:p w14:paraId="47B7FFC6" w14:textId="1E3059E9" w:rsidR="00FF616D" w:rsidRDefault="00FF616D" w:rsidP="00FF616D">
      <w:pPr>
        <w:jc w:val="center"/>
        <w:rPr>
          <w:rFonts w:ascii="Gotham Bold" w:hAnsi="Gotham Bold" w:cs="AppleSystemUIFont"/>
          <w:b/>
          <w:bCs/>
          <w:color w:val="1D3B7D"/>
          <w:lang w:val="en-GB"/>
        </w:rPr>
      </w:pPr>
      <w:r w:rsidRPr="0050043E">
        <w:rPr>
          <w:rFonts w:ascii="Gotham Bold" w:hAnsi="Gotham Bold" w:cs="AppleSystemUIFont"/>
          <w:b/>
          <w:bCs/>
          <w:color w:val="1D3B7D"/>
          <w:lang w:val="en-GB"/>
        </w:rPr>
        <w:t xml:space="preserve">VENDIM Nr. </w:t>
      </w:r>
      <w:r>
        <w:rPr>
          <w:rFonts w:ascii="Gotham Bold" w:hAnsi="Gotham Bold" w:cs="AppleSystemUIFont"/>
          <w:b/>
          <w:bCs/>
          <w:color w:val="1D3B7D"/>
          <w:lang w:val="en-GB"/>
        </w:rPr>
        <w:t>10</w:t>
      </w:r>
      <w:r w:rsidRPr="0050043E">
        <w:rPr>
          <w:rFonts w:ascii="Gotham Bold" w:hAnsi="Gotham Bold" w:cs="AppleSystemUIFont"/>
          <w:b/>
          <w:bCs/>
          <w:color w:val="1D3B7D"/>
          <w:lang w:val="en-GB"/>
        </w:rPr>
        <w:t>/202</w:t>
      </w:r>
      <w:r>
        <w:rPr>
          <w:rFonts w:ascii="Gotham Bold" w:hAnsi="Gotham Bold" w:cs="AppleSystemUIFont"/>
          <w:b/>
          <w:bCs/>
          <w:color w:val="1D3B7D"/>
          <w:lang w:val="en-GB"/>
        </w:rPr>
        <w:t>3</w:t>
      </w:r>
    </w:p>
    <w:p w14:paraId="2913DFEB" w14:textId="77777777" w:rsidR="00FF616D" w:rsidRPr="0050043E" w:rsidRDefault="00FF616D" w:rsidP="00FF616D">
      <w:pPr>
        <w:jc w:val="center"/>
        <w:rPr>
          <w:rFonts w:ascii="Gotham Bold" w:hAnsi="Gotham Bold" w:cs="AppleSystemUIFont"/>
          <w:b/>
          <w:bCs/>
          <w:color w:val="1D3B7D"/>
          <w:lang w:val="en-GB"/>
        </w:rPr>
      </w:pPr>
    </w:p>
    <w:p w14:paraId="61BDE9B0" w14:textId="77777777" w:rsidR="00FF616D" w:rsidRDefault="00FF616D" w:rsidP="00FF616D">
      <w:pPr>
        <w:jc w:val="both"/>
        <w:rPr>
          <w:rFonts w:ascii="Abadi" w:hAnsi="Abadi"/>
          <w:color w:val="1F4E79" w:themeColor="accent1" w:themeShade="80"/>
          <w:lang w:val="sq-AL"/>
        </w:rPr>
      </w:pPr>
    </w:p>
    <w:p w14:paraId="15ADCDAC" w14:textId="77777777" w:rsidR="00FF616D" w:rsidRDefault="00FF616D" w:rsidP="00FF616D">
      <w:pPr>
        <w:jc w:val="both"/>
        <w:rPr>
          <w:rFonts w:ascii="Abadi" w:hAnsi="Abadi"/>
          <w:color w:val="1F4E79" w:themeColor="accent1" w:themeShade="80"/>
          <w:lang w:val="sq-AL"/>
        </w:rPr>
      </w:pPr>
    </w:p>
    <w:p w14:paraId="4440914A" w14:textId="4DBAE346" w:rsidR="00FF616D" w:rsidRPr="002551AB" w:rsidRDefault="00FF616D" w:rsidP="00FF616D">
      <w:pPr>
        <w:jc w:val="both"/>
        <w:rPr>
          <w:rFonts w:ascii="Abadi" w:hAnsi="Abadi"/>
          <w:color w:val="1F4E79" w:themeColor="accent1" w:themeShade="80"/>
          <w:lang w:val="sq-AL"/>
        </w:rPr>
      </w:pPr>
      <w:r w:rsidRPr="002551AB">
        <w:rPr>
          <w:rFonts w:ascii="Abadi" w:hAnsi="Abadi"/>
          <w:color w:val="1F4E79" w:themeColor="accent1" w:themeShade="80"/>
          <w:lang w:val="sq-AL"/>
        </w:rPr>
        <w:t>Komisioni i Garave i Federatës së Basketbollit të Kosovës, në bazë të kompetencave të dhëna me aktet normative të Federatës së Basketbollit të Kosovës</w:t>
      </w:r>
      <w:r>
        <w:rPr>
          <w:rFonts w:ascii="Abadi" w:hAnsi="Abadi"/>
          <w:color w:val="1F4E79" w:themeColor="accent1" w:themeShade="80"/>
          <w:lang w:val="sq-AL"/>
        </w:rPr>
        <w:t>,</w:t>
      </w:r>
      <w:r w:rsidRPr="002551AB">
        <w:rPr>
          <w:rFonts w:ascii="Abadi" w:hAnsi="Abadi"/>
          <w:color w:val="1F4E79" w:themeColor="accent1" w:themeShade="80"/>
          <w:lang w:val="sq-AL"/>
        </w:rPr>
        <w:t xml:space="preserve"> nën suaza të mandatit që ushtron, në mbledhjen e vet të mbajtur në datën e lartpërmendur, në përbërje të plotë prej Kryesuesit </w:t>
      </w:r>
      <w:proofErr w:type="spellStart"/>
      <w:r w:rsidRPr="002551AB">
        <w:rPr>
          <w:rFonts w:ascii="Abadi" w:hAnsi="Abadi"/>
          <w:color w:val="1F4E79" w:themeColor="accent1" w:themeShade="80"/>
          <w:lang w:val="sq-AL"/>
        </w:rPr>
        <w:t>Leart</w:t>
      </w:r>
      <w:proofErr w:type="spellEnd"/>
      <w:r w:rsidRPr="002551AB">
        <w:rPr>
          <w:rFonts w:ascii="Abadi" w:hAnsi="Abadi"/>
          <w:color w:val="1F4E79" w:themeColor="accent1" w:themeShade="80"/>
          <w:lang w:val="sq-AL"/>
        </w:rPr>
        <w:t xml:space="preserve"> Hoxha dhe anëtar</w:t>
      </w:r>
      <w:r>
        <w:rPr>
          <w:rFonts w:ascii="Abadi" w:hAnsi="Abadi"/>
          <w:color w:val="1F4E79" w:themeColor="accent1" w:themeShade="80"/>
          <w:lang w:val="sq-AL"/>
        </w:rPr>
        <w:t>ëve</w:t>
      </w:r>
      <w:r w:rsidRPr="002551AB">
        <w:rPr>
          <w:rFonts w:ascii="Abadi" w:hAnsi="Abadi"/>
          <w:color w:val="1F4E79" w:themeColor="accent1" w:themeShade="80"/>
          <w:lang w:val="sq-AL"/>
        </w:rPr>
        <w:t xml:space="preserve"> Valdet </w:t>
      </w:r>
      <w:proofErr w:type="spellStart"/>
      <w:r w:rsidRPr="002551AB">
        <w:rPr>
          <w:rFonts w:ascii="Abadi" w:hAnsi="Abadi"/>
          <w:color w:val="1F4E79" w:themeColor="accent1" w:themeShade="80"/>
          <w:lang w:val="sq-AL"/>
        </w:rPr>
        <w:t>Spahij</w:t>
      </w:r>
      <w:r>
        <w:rPr>
          <w:rFonts w:ascii="Abadi" w:hAnsi="Abadi"/>
          <w:color w:val="1F4E79" w:themeColor="accent1" w:themeShade="80"/>
          <w:lang w:val="sq-AL"/>
        </w:rPr>
        <w:t>a</w:t>
      </w:r>
      <w:proofErr w:type="spellEnd"/>
      <w:r>
        <w:rPr>
          <w:rFonts w:ascii="Abadi" w:hAnsi="Abadi"/>
          <w:color w:val="1F4E79" w:themeColor="accent1" w:themeShade="80"/>
          <w:lang w:val="sq-AL"/>
        </w:rPr>
        <w:t xml:space="preserve"> dhe Ylli Hoti (pjesëmarrje </w:t>
      </w:r>
      <w:proofErr w:type="spellStart"/>
      <w:r>
        <w:rPr>
          <w:rFonts w:ascii="Abadi" w:hAnsi="Abadi"/>
          <w:color w:val="1F4E79" w:themeColor="accent1" w:themeShade="80"/>
          <w:lang w:val="sq-AL"/>
        </w:rPr>
        <w:t>online</w:t>
      </w:r>
      <w:proofErr w:type="spellEnd"/>
      <w:r>
        <w:rPr>
          <w:rFonts w:ascii="Abadi" w:hAnsi="Abadi"/>
          <w:color w:val="1F4E79" w:themeColor="accent1" w:themeShade="80"/>
          <w:lang w:val="sq-AL"/>
        </w:rPr>
        <w:t xml:space="preserve">) </w:t>
      </w:r>
      <w:r w:rsidRPr="002551AB">
        <w:rPr>
          <w:rFonts w:ascii="Abadi" w:hAnsi="Abadi"/>
          <w:color w:val="1F4E79" w:themeColor="accent1" w:themeShade="80"/>
          <w:lang w:val="sq-AL"/>
        </w:rPr>
        <w:t xml:space="preserve">shqyrtoi dhe miratoi këto vendime dhe rekomandime: </w:t>
      </w:r>
    </w:p>
    <w:p w14:paraId="09722509" w14:textId="7B7B9BE2" w:rsidR="00252CE4" w:rsidRDefault="00252CE4" w:rsidP="00FA0667">
      <w:pPr>
        <w:jc w:val="both"/>
        <w:rPr>
          <w:rFonts w:ascii="Cambria" w:hAnsi="Cambria"/>
          <w:bCs/>
          <w:lang w:val="sq-AL"/>
        </w:rPr>
      </w:pPr>
    </w:p>
    <w:p w14:paraId="50182A02" w14:textId="4A1060C6" w:rsidR="00FF616D" w:rsidRPr="00FF616D" w:rsidRDefault="00FF616D" w:rsidP="00FA0667">
      <w:pPr>
        <w:jc w:val="both"/>
        <w:rPr>
          <w:rFonts w:ascii="Abadi" w:hAnsi="Abadi"/>
          <w:bCs/>
          <w:lang w:val="sq-AL"/>
        </w:rPr>
      </w:pPr>
    </w:p>
    <w:p w14:paraId="2F00133B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Garave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mbledhjen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datës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06.01.2023 ka </w:t>
      </w:r>
      <w:proofErr w:type="spellStart"/>
      <w:r w:rsidRPr="00FF616D">
        <w:rPr>
          <w:rFonts w:ascii="Abadi" w:hAnsi="Abadi"/>
          <w:color w:val="1F4E79" w:themeColor="accent1" w:themeShade="80"/>
        </w:rPr>
        <w:t>shqyrtuar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kërkesat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ose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transferim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lojtareve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ligat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seniorëve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30EE9D12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më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specifikisht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ka </w:t>
      </w:r>
      <w:proofErr w:type="spellStart"/>
      <w:r w:rsidRPr="00FF616D">
        <w:rPr>
          <w:rFonts w:ascii="Abadi" w:hAnsi="Abadi"/>
          <w:color w:val="1F4E79" w:themeColor="accent1" w:themeShade="80"/>
        </w:rPr>
        <w:t>analizuar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tri </w:t>
      </w:r>
      <w:proofErr w:type="spellStart"/>
      <w:r w:rsidRPr="00FF616D">
        <w:rPr>
          <w:rFonts w:ascii="Abadi" w:hAnsi="Abadi"/>
          <w:color w:val="1F4E79" w:themeColor="accent1" w:themeShade="80"/>
        </w:rPr>
        <w:t>kërkesa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ose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kalim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huaj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më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Superligës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Kosovës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: </w:t>
      </w:r>
    </w:p>
    <w:p w14:paraId="4D0C7ED3" w14:textId="77777777" w:rsidR="00FF616D" w:rsidRPr="00FF616D" w:rsidRDefault="00FF616D" w:rsidP="00FF616D">
      <w:pPr>
        <w:pStyle w:val="Paragrafiilists"/>
        <w:numPr>
          <w:ilvl w:val="0"/>
          <w:numId w:val="11"/>
        </w:numPr>
        <w:spacing w:after="160" w:line="259" w:lineRule="auto"/>
        <w:rPr>
          <w:rFonts w:ascii="Abadi" w:hAnsi="Abadi"/>
          <w:color w:val="1F4E79" w:themeColor="accent1" w:themeShade="80"/>
          <w:sz w:val="24"/>
          <w:szCs w:val="24"/>
        </w:rPr>
      </w:pPr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Ivan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Koljevic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nga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KB Ponte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Prizreni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KB Peja</w:t>
      </w:r>
    </w:p>
    <w:p w14:paraId="736A42D6" w14:textId="77777777" w:rsidR="00FF616D" w:rsidRPr="00FF616D" w:rsidRDefault="00FF616D" w:rsidP="00FF616D">
      <w:pPr>
        <w:pStyle w:val="Paragrafiilists"/>
        <w:numPr>
          <w:ilvl w:val="0"/>
          <w:numId w:val="11"/>
        </w:numPr>
        <w:spacing w:after="160" w:line="259" w:lineRule="auto"/>
        <w:rPr>
          <w:rFonts w:ascii="Abadi" w:hAnsi="Abadi"/>
          <w:color w:val="1F4E79" w:themeColor="accent1" w:themeShade="80"/>
          <w:sz w:val="24"/>
          <w:szCs w:val="24"/>
        </w:rPr>
      </w:pPr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Adam Grant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nga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KB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Trepca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KB Ponte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Prizreni</w:t>
      </w:r>
      <w:proofErr w:type="spellEnd"/>
    </w:p>
    <w:p w14:paraId="4E92F1F2" w14:textId="77777777" w:rsidR="00FF616D" w:rsidRPr="00FF616D" w:rsidRDefault="00FF616D" w:rsidP="00FF616D">
      <w:pPr>
        <w:pStyle w:val="Paragrafiilists"/>
        <w:numPr>
          <w:ilvl w:val="0"/>
          <w:numId w:val="11"/>
        </w:numPr>
        <w:spacing w:after="160" w:line="259" w:lineRule="auto"/>
        <w:rPr>
          <w:rFonts w:ascii="Abadi" w:hAnsi="Abadi"/>
          <w:color w:val="1F4E79" w:themeColor="accent1" w:themeShade="80"/>
          <w:sz w:val="24"/>
          <w:szCs w:val="24"/>
        </w:rPr>
      </w:pPr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Michael Green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KB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Rahoveci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(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lojtar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lirë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–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angazhimi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fundit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 xml:space="preserve"> KB </w:t>
      </w:r>
      <w:proofErr w:type="spellStart"/>
      <w:r w:rsidRPr="00FF616D">
        <w:rPr>
          <w:rFonts w:ascii="Abadi" w:hAnsi="Abadi"/>
          <w:color w:val="1F4E79" w:themeColor="accent1" w:themeShade="80"/>
          <w:sz w:val="24"/>
          <w:szCs w:val="24"/>
        </w:rPr>
        <w:t>Vëllaznimi</w:t>
      </w:r>
      <w:proofErr w:type="spellEnd"/>
      <w:r w:rsidRPr="00FF616D">
        <w:rPr>
          <w:rFonts w:ascii="Abadi" w:hAnsi="Abadi"/>
          <w:color w:val="1F4E79" w:themeColor="accent1" w:themeShade="80"/>
          <w:sz w:val="24"/>
          <w:szCs w:val="24"/>
        </w:rPr>
        <w:t>)</w:t>
      </w:r>
    </w:p>
    <w:p w14:paraId="7658A176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r w:rsidRPr="00FF616D">
        <w:rPr>
          <w:rFonts w:ascii="Abadi" w:hAnsi="Abadi"/>
          <w:color w:val="1F4E79" w:themeColor="accent1" w:themeShade="80"/>
        </w:rPr>
        <w:t xml:space="preserve">Pas </w:t>
      </w:r>
      <w:proofErr w:type="spellStart"/>
      <w:r w:rsidRPr="00FF616D">
        <w:rPr>
          <w:rFonts w:ascii="Abadi" w:hAnsi="Abadi"/>
          <w:color w:val="1F4E79" w:themeColor="accent1" w:themeShade="80"/>
        </w:rPr>
        <w:t>shqyrtimit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kërkesave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analizës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akteve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normative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fuqi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ka </w:t>
      </w:r>
      <w:proofErr w:type="spellStart"/>
      <w:r w:rsidRPr="00FF616D">
        <w:rPr>
          <w:rFonts w:ascii="Abadi" w:hAnsi="Abadi"/>
          <w:color w:val="1F4E79" w:themeColor="accent1" w:themeShade="80"/>
        </w:rPr>
        <w:t>konstatuar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se </w:t>
      </w:r>
      <w:proofErr w:type="spellStart"/>
      <w:r w:rsidRPr="00FF616D">
        <w:rPr>
          <w:rFonts w:ascii="Abadi" w:hAnsi="Abadi"/>
          <w:color w:val="1F4E79" w:themeColor="accent1" w:themeShade="80"/>
        </w:rPr>
        <w:t>këto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procedura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parashihen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edhe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Rregulloren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Licencim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edhe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nëpërmjet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Propozicioneve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Garave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41370FD2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proofErr w:type="spellStart"/>
      <w:r w:rsidRPr="00FF616D">
        <w:rPr>
          <w:rFonts w:ascii="Abadi" w:hAnsi="Abadi"/>
          <w:color w:val="1F4E79" w:themeColor="accent1" w:themeShade="80"/>
        </w:rPr>
        <w:t>Sidoqoftë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Rregulloren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Licencim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neni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30, </w:t>
      </w:r>
      <w:proofErr w:type="spellStart"/>
      <w:r w:rsidRPr="00FF616D">
        <w:rPr>
          <w:rFonts w:ascii="Abadi" w:hAnsi="Abadi"/>
          <w:color w:val="1F4E79" w:themeColor="accent1" w:themeShade="80"/>
        </w:rPr>
        <w:t>lejohet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transferi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huaj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brenda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Superligës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deri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72 </w:t>
      </w:r>
      <w:proofErr w:type="spellStart"/>
      <w:r w:rsidRPr="00FF616D">
        <w:rPr>
          <w:rFonts w:ascii="Abadi" w:hAnsi="Abadi"/>
          <w:color w:val="1F4E79" w:themeColor="accent1" w:themeShade="80"/>
        </w:rPr>
        <w:t>orë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para </w:t>
      </w:r>
      <w:proofErr w:type="spellStart"/>
      <w:r w:rsidRPr="00FF616D">
        <w:rPr>
          <w:rFonts w:ascii="Abadi" w:hAnsi="Abadi"/>
          <w:color w:val="1F4E79" w:themeColor="accent1" w:themeShade="80"/>
        </w:rPr>
        <w:t>xhiros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XXII. </w:t>
      </w:r>
    </w:p>
    <w:p w14:paraId="7866D11D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konstaton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se </w:t>
      </w:r>
      <w:proofErr w:type="spellStart"/>
      <w:r w:rsidRPr="00FF616D">
        <w:rPr>
          <w:rFonts w:ascii="Abadi" w:hAnsi="Abadi"/>
          <w:color w:val="1F4E79" w:themeColor="accent1" w:themeShade="80"/>
        </w:rPr>
        <w:t>lojtarët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huaj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pavarësisht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se </w:t>
      </w:r>
      <w:proofErr w:type="spellStart"/>
      <w:r w:rsidRPr="00FF616D">
        <w:rPr>
          <w:rFonts w:ascii="Abadi" w:hAnsi="Abadi"/>
          <w:color w:val="1F4E79" w:themeColor="accent1" w:themeShade="80"/>
        </w:rPr>
        <w:t>nga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cila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ligë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transferohen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Superligën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Kosovës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afati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fundit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është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72 </w:t>
      </w:r>
      <w:proofErr w:type="spellStart"/>
      <w:r w:rsidRPr="00FF616D">
        <w:rPr>
          <w:rFonts w:ascii="Abadi" w:hAnsi="Abadi"/>
          <w:color w:val="1F4E79" w:themeColor="accent1" w:themeShade="80"/>
        </w:rPr>
        <w:t>orë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para </w:t>
      </w:r>
      <w:proofErr w:type="spellStart"/>
      <w:r w:rsidRPr="00FF616D">
        <w:rPr>
          <w:rFonts w:ascii="Abadi" w:hAnsi="Abadi"/>
          <w:color w:val="1F4E79" w:themeColor="accent1" w:themeShade="80"/>
        </w:rPr>
        <w:t>fillimit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xhiros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XXII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ky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afat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(ka </w:t>
      </w:r>
      <w:proofErr w:type="spellStart"/>
      <w:r w:rsidRPr="00FF616D">
        <w:rPr>
          <w:rFonts w:ascii="Abadi" w:hAnsi="Abadi"/>
          <w:color w:val="1F4E79" w:themeColor="accent1" w:themeShade="80"/>
        </w:rPr>
        <w:t>qenë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parim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“para </w:t>
      </w:r>
      <w:proofErr w:type="spellStart"/>
      <w:r w:rsidRPr="00FF616D">
        <w:rPr>
          <w:rFonts w:ascii="Abadi" w:hAnsi="Abadi"/>
          <w:color w:val="1F4E79" w:themeColor="accent1" w:themeShade="80"/>
        </w:rPr>
        <w:t>fillimit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ciklit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fundit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sezonit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rregullt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”), ka </w:t>
      </w:r>
      <w:proofErr w:type="spellStart"/>
      <w:r w:rsidRPr="00FF616D">
        <w:rPr>
          <w:rFonts w:ascii="Abadi" w:hAnsi="Abadi"/>
          <w:color w:val="1F4E79" w:themeColor="accent1" w:themeShade="80"/>
        </w:rPr>
        <w:t>qenë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fuqi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vazhdimësi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dekadën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fundit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1B713FF8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r w:rsidRPr="00FF616D">
        <w:rPr>
          <w:rFonts w:ascii="Abadi" w:hAnsi="Abadi"/>
          <w:color w:val="1F4E79" w:themeColor="accent1" w:themeShade="80"/>
        </w:rPr>
        <w:lastRenderedPageBreak/>
        <w:t xml:space="preserve">Duke u </w:t>
      </w:r>
      <w:proofErr w:type="spellStart"/>
      <w:r w:rsidRPr="00FF616D">
        <w:rPr>
          <w:rFonts w:ascii="Abadi" w:hAnsi="Abadi"/>
          <w:color w:val="1F4E79" w:themeColor="accent1" w:themeShade="80"/>
        </w:rPr>
        <w:t>nisur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nga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kjo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situatë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vjen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përfundim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që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procedura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transfereve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Rregullorja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Licencim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është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dokument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mbizotërues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raport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me </w:t>
      </w:r>
      <w:proofErr w:type="spellStart"/>
      <w:r w:rsidRPr="00FF616D">
        <w:rPr>
          <w:rFonts w:ascii="Abadi" w:hAnsi="Abadi"/>
          <w:color w:val="1F4E79" w:themeColor="accent1" w:themeShade="80"/>
        </w:rPr>
        <w:t>Propozicionet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Garave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62AFDF70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proofErr w:type="spellStart"/>
      <w:r w:rsidRPr="00FF616D">
        <w:rPr>
          <w:rFonts w:ascii="Abadi" w:hAnsi="Abadi"/>
          <w:color w:val="1F4E79" w:themeColor="accent1" w:themeShade="80"/>
        </w:rPr>
        <w:t>Rrjedhimisht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Garave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vendos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që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rast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se </w:t>
      </w:r>
      <w:proofErr w:type="spellStart"/>
      <w:r w:rsidRPr="00FF616D">
        <w:rPr>
          <w:rFonts w:ascii="Abadi" w:hAnsi="Abadi"/>
          <w:color w:val="1F4E79" w:themeColor="accent1" w:themeShade="80"/>
        </w:rPr>
        <w:t>përmbushën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obligimet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paraprake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financiare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ndaj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FBK-</w:t>
      </w:r>
      <w:proofErr w:type="spellStart"/>
      <w:r w:rsidRPr="00FF616D">
        <w:rPr>
          <w:rFonts w:ascii="Abadi" w:hAnsi="Abadi"/>
          <w:color w:val="1F4E79" w:themeColor="accent1" w:themeShade="80"/>
        </w:rPr>
        <w:t>së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rast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se </w:t>
      </w:r>
      <w:proofErr w:type="spellStart"/>
      <w:r w:rsidRPr="00FF616D">
        <w:rPr>
          <w:rFonts w:ascii="Abadi" w:hAnsi="Abadi"/>
          <w:color w:val="1F4E79" w:themeColor="accent1" w:themeShade="80"/>
        </w:rPr>
        <w:t>lojtarët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proofErr w:type="gramStart"/>
      <w:r w:rsidRPr="00FF616D">
        <w:rPr>
          <w:rFonts w:ascii="Abadi" w:hAnsi="Abadi"/>
          <w:color w:val="1F4E79" w:themeColor="accent1" w:themeShade="80"/>
        </w:rPr>
        <w:t>rastet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”a</w:t>
      </w:r>
      <w:proofErr w:type="gramEnd"/>
      <w:r w:rsidRPr="00FF616D">
        <w:rPr>
          <w:rFonts w:ascii="Abadi" w:hAnsi="Abadi"/>
          <w:color w:val="1F4E79" w:themeColor="accent1" w:themeShade="80"/>
        </w:rPr>
        <w:t xml:space="preserve">”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“b”, </w:t>
      </w:r>
      <w:proofErr w:type="spellStart"/>
      <w:r w:rsidRPr="00FF616D">
        <w:rPr>
          <w:rFonts w:ascii="Abadi" w:hAnsi="Abadi"/>
          <w:color w:val="1F4E79" w:themeColor="accent1" w:themeShade="80"/>
        </w:rPr>
        <w:t>pajisen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me </w:t>
      </w:r>
      <w:proofErr w:type="spellStart"/>
      <w:r w:rsidRPr="00FF616D">
        <w:rPr>
          <w:rFonts w:ascii="Abadi" w:hAnsi="Abadi"/>
          <w:color w:val="1F4E79" w:themeColor="accent1" w:themeShade="80"/>
        </w:rPr>
        <w:t>flete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lëshime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(</w:t>
      </w:r>
      <w:proofErr w:type="spellStart"/>
      <w:r w:rsidRPr="00FF616D">
        <w:rPr>
          <w:rFonts w:ascii="Abadi" w:hAnsi="Abadi"/>
          <w:color w:val="1F4E79" w:themeColor="accent1" w:themeShade="80"/>
        </w:rPr>
        <w:t>pëlqime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transfer) </w:t>
      </w:r>
      <w:proofErr w:type="spellStart"/>
      <w:r w:rsidRPr="00FF616D">
        <w:rPr>
          <w:rFonts w:ascii="Abadi" w:hAnsi="Abadi"/>
          <w:color w:val="1F4E79" w:themeColor="accent1" w:themeShade="80"/>
        </w:rPr>
        <w:t>nga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ku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janë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paraqitur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më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herët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transferet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tyre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mund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kryhen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rregullta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101BBD6F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proofErr w:type="spellStart"/>
      <w:r w:rsidRPr="00FF616D">
        <w:rPr>
          <w:rFonts w:ascii="Abadi" w:hAnsi="Abadi"/>
          <w:color w:val="1F4E79" w:themeColor="accent1" w:themeShade="80"/>
        </w:rPr>
        <w:t>Kompletimi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dokumentacionit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shlyerja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obligimeve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paraprake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ndaj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FBK-</w:t>
      </w:r>
      <w:proofErr w:type="spellStart"/>
      <w:r w:rsidRPr="00FF616D">
        <w:rPr>
          <w:rFonts w:ascii="Abadi" w:hAnsi="Abadi"/>
          <w:color w:val="1F4E79" w:themeColor="accent1" w:themeShade="80"/>
        </w:rPr>
        <w:t>së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duhet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bëhen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më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largu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72 </w:t>
      </w:r>
      <w:proofErr w:type="spellStart"/>
      <w:r w:rsidRPr="00FF616D">
        <w:rPr>
          <w:rFonts w:ascii="Abadi" w:hAnsi="Abadi"/>
          <w:color w:val="1F4E79" w:themeColor="accent1" w:themeShade="80"/>
        </w:rPr>
        <w:t>orë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para </w:t>
      </w:r>
      <w:proofErr w:type="spellStart"/>
      <w:r w:rsidRPr="00FF616D">
        <w:rPr>
          <w:rFonts w:ascii="Abadi" w:hAnsi="Abadi"/>
          <w:color w:val="1F4E79" w:themeColor="accent1" w:themeShade="80"/>
        </w:rPr>
        <w:t>xhiros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XXII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Superligës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133EF477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r w:rsidRPr="00FF616D">
        <w:rPr>
          <w:rFonts w:ascii="Abadi" w:hAnsi="Abadi"/>
          <w:color w:val="1F4E79" w:themeColor="accent1" w:themeShade="80"/>
        </w:rPr>
        <w:t xml:space="preserve">Sa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përket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rastit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“c”, </w:t>
      </w: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konstaton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se </w:t>
      </w:r>
      <w:proofErr w:type="spellStart"/>
      <w:r w:rsidRPr="00FF616D">
        <w:rPr>
          <w:rFonts w:ascii="Abadi" w:hAnsi="Abadi"/>
          <w:color w:val="1F4E79" w:themeColor="accent1" w:themeShade="80"/>
        </w:rPr>
        <w:t>fjala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është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lirë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cili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nuk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ka </w:t>
      </w:r>
      <w:proofErr w:type="spellStart"/>
      <w:r w:rsidRPr="00FF616D">
        <w:rPr>
          <w:rFonts w:ascii="Abadi" w:hAnsi="Abadi"/>
          <w:color w:val="1F4E79" w:themeColor="accent1" w:themeShade="80"/>
        </w:rPr>
        <w:t>nevojë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fletëlëshim</w:t>
      </w:r>
      <w:proofErr w:type="spellEnd"/>
      <w:r w:rsidRPr="00FF616D">
        <w:rPr>
          <w:rFonts w:ascii="Abadi" w:hAnsi="Abadi"/>
          <w:color w:val="1F4E79" w:themeColor="accent1" w:themeShade="80"/>
        </w:rPr>
        <w:t>/</w:t>
      </w:r>
      <w:proofErr w:type="spellStart"/>
      <w:r w:rsidRPr="00FF616D">
        <w:rPr>
          <w:rFonts w:ascii="Abadi" w:hAnsi="Abadi"/>
          <w:color w:val="1F4E79" w:themeColor="accent1" w:themeShade="80"/>
        </w:rPr>
        <w:t>pëlqim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nga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paraprak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por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nuk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ka </w:t>
      </w:r>
      <w:proofErr w:type="spellStart"/>
      <w:r w:rsidRPr="00FF616D">
        <w:rPr>
          <w:rFonts w:ascii="Abadi" w:hAnsi="Abadi"/>
          <w:color w:val="1F4E79" w:themeColor="accent1" w:themeShade="80"/>
        </w:rPr>
        <w:t>nevojë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as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procedura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transferit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ndërkombëtar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(LoC).</w:t>
      </w:r>
    </w:p>
    <w:p w14:paraId="713521FD" w14:textId="40795731" w:rsidR="00FF616D" w:rsidRDefault="00FF616D" w:rsidP="00FF616D">
      <w:pPr>
        <w:rPr>
          <w:rFonts w:ascii="Abadi" w:hAnsi="Abadi"/>
          <w:color w:val="1F4E79" w:themeColor="accent1" w:themeShade="80"/>
        </w:rPr>
      </w:pPr>
      <w:r w:rsidRPr="00FF616D">
        <w:rPr>
          <w:rFonts w:ascii="Abadi" w:hAnsi="Abadi"/>
          <w:color w:val="1F4E79" w:themeColor="accent1" w:themeShade="80"/>
        </w:rPr>
        <w:t xml:space="preserve">Sa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përket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kërkesave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tjera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transfere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Komisioni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edhe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një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herë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nënvizon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se </w:t>
      </w:r>
      <w:proofErr w:type="spellStart"/>
      <w:r w:rsidRPr="00FF616D">
        <w:rPr>
          <w:rFonts w:ascii="Abadi" w:hAnsi="Abadi"/>
          <w:color w:val="1F4E79" w:themeColor="accent1" w:themeShade="80"/>
        </w:rPr>
        <w:t>nuk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do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përmbushë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kërkesat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klubeve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transfere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pa u </w:t>
      </w:r>
      <w:proofErr w:type="spellStart"/>
      <w:r w:rsidRPr="00FF616D">
        <w:rPr>
          <w:rFonts w:ascii="Abadi" w:hAnsi="Abadi"/>
          <w:color w:val="1F4E79" w:themeColor="accent1" w:themeShade="80"/>
        </w:rPr>
        <w:t>plotësuar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dokumentacioni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plotë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i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sic </w:t>
      </w:r>
      <w:proofErr w:type="spellStart"/>
      <w:r w:rsidRPr="00FF616D">
        <w:rPr>
          <w:rFonts w:ascii="Abadi" w:hAnsi="Abadi"/>
          <w:color w:val="1F4E79" w:themeColor="accent1" w:themeShade="80"/>
        </w:rPr>
        <w:t>kërkohet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me </w:t>
      </w:r>
      <w:proofErr w:type="spellStart"/>
      <w:r w:rsidRPr="00FF616D">
        <w:rPr>
          <w:rFonts w:ascii="Abadi" w:hAnsi="Abadi"/>
          <w:color w:val="1F4E79" w:themeColor="accent1" w:themeShade="80"/>
        </w:rPr>
        <w:t>dispozitat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Rregullores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Licencim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Regjistrim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Klubeve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Lojtarëve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0A12D842" w14:textId="0FFF0D35" w:rsidR="00FF616D" w:rsidRDefault="00FF616D" w:rsidP="00FF616D">
      <w:pPr>
        <w:rPr>
          <w:rFonts w:ascii="Abadi" w:hAnsi="Abadi"/>
          <w:color w:val="1F4E79" w:themeColor="accent1" w:themeShade="80"/>
        </w:rPr>
      </w:pPr>
    </w:p>
    <w:p w14:paraId="46AA6AB1" w14:textId="12CBEA3C" w:rsidR="00FF616D" w:rsidRDefault="00FF616D" w:rsidP="00FF616D">
      <w:pPr>
        <w:rPr>
          <w:rFonts w:ascii="Abadi" w:hAnsi="Abadi"/>
          <w:color w:val="1F4E79" w:themeColor="accent1" w:themeShade="80"/>
        </w:rPr>
      </w:pPr>
    </w:p>
    <w:p w14:paraId="42F14E51" w14:textId="77777777" w:rsidR="00FF616D" w:rsidRDefault="00FF616D" w:rsidP="00FF616D">
      <w:pPr>
        <w:jc w:val="both"/>
        <w:rPr>
          <w:rFonts w:ascii="Abadi" w:hAnsi="Abadi"/>
          <w:color w:val="1F4E79" w:themeColor="accent1" w:themeShade="80"/>
          <w:lang w:val="sq-AL"/>
        </w:rPr>
      </w:pPr>
      <w:r>
        <w:rPr>
          <w:rFonts w:ascii="Abadi" w:hAnsi="Abadi"/>
          <w:color w:val="1F4E79" w:themeColor="accent1" w:themeShade="80"/>
          <w:lang w:val="sq-AL"/>
        </w:rPr>
        <w:t>Në emër të Komisionit të Garave të Federatës së Basketbollit të Kosovës:</w:t>
      </w:r>
    </w:p>
    <w:p w14:paraId="3E564AF3" w14:textId="77777777" w:rsidR="00FF616D" w:rsidRDefault="00FF616D" w:rsidP="00FF616D">
      <w:pPr>
        <w:jc w:val="both"/>
        <w:rPr>
          <w:rFonts w:ascii="Abadi" w:hAnsi="Abadi"/>
          <w:color w:val="1F4E79" w:themeColor="accent1" w:themeShade="80"/>
          <w:lang w:val="sq-AL"/>
        </w:rPr>
      </w:pPr>
    </w:p>
    <w:p w14:paraId="0F8617BC" w14:textId="77777777" w:rsidR="00FF616D" w:rsidRDefault="00FF616D" w:rsidP="00FF616D">
      <w:pPr>
        <w:jc w:val="both"/>
        <w:rPr>
          <w:rFonts w:ascii="Abadi" w:hAnsi="Abadi"/>
          <w:color w:val="1F4E79" w:themeColor="accent1" w:themeShade="80"/>
          <w:lang w:val="sq-AL"/>
        </w:rPr>
      </w:pPr>
    </w:p>
    <w:p w14:paraId="26493767" w14:textId="77777777" w:rsidR="00FF616D" w:rsidRPr="00254EF9" w:rsidRDefault="00FF616D" w:rsidP="00FF616D">
      <w:pPr>
        <w:rPr>
          <w:rFonts w:ascii="Abadi" w:hAnsi="Abadi"/>
          <w:color w:val="1F4E79" w:themeColor="accent1" w:themeShade="80"/>
          <w:lang w:val="sq-AL"/>
        </w:rPr>
      </w:pPr>
      <w:r>
        <w:rPr>
          <w:rFonts w:ascii="Abadi" w:hAnsi="Abadi"/>
          <w:color w:val="1F4E79" w:themeColor="accent1" w:themeShade="80"/>
          <w:lang w:val="sq-AL"/>
        </w:rPr>
        <w:t>__________________</w:t>
      </w:r>
      <w:r>
        <w:rPr>
          <w:rFonts w:ascii="Abadi" w:hAnsi="Abadi"/>
          <w:color w:val="1F4E79" w:themeColor="accent1" w:themeShade="80"/>
          <w:lang w:val="sq-AL"/>
        </w:rPr>
        <w:br/>
      </w:r>
      <w:proofErr w:type="spellStart"/>
      <w:r>
        <w:rPr>
          <w:rFonts w:ascii="Abadi" w:hAnsi="Abadi"/>
          <w:color w:val="1F4E79" w:themeColor="accent1" w:themeShade="80"/>
          <w:lang w:val="sq-AL"/>
        </w:rPr>
        <w:t>Leart</w:t>
      </w:r>
      <w:proofErr w:type="spellEnd"/>
      <w:r>
        <w:rPr>
          <w:rFonts w:ascii="Abadi" w:hAnsi="Abadi"/>
          <w:color w:val="1F4E79" w:themeColor="accent1" w:themeShade="80"/>
          <w:lang w:val="sq-AL"/>
        </w:rPr>
        <w:t xml:space="preserve"> Hoxha </w:t>
      </w:r>
      <w:r>
        <w:rPr>
          <w:rFonts w:ascii="Abadi" w:hAnsi="Abadi"/>
          <w:color w:val="1F4E79" w:themeColor="accent1" w:themeShade="80"/>
          <w:lang w:val="sq-AL"/>
        </w:rPr>
        <w:br/>
        <w:t>Kryesues i Komisionit</w:t>
      </w:r>
      <w:r w:rsidRPr="00254EF9">
        <w:rPr>
          <w:rFonts w:ascii="Abadi" w:hAnsi="Abadi"/>
          <w:color w:val="1F4E79" w:themeColor="accent1" w:themeShade="80"/>
          <w:lang w:val="sq-AL"/>
        </w:rPr>
        <w:t xml:space="preserve"> </w:t>
      </w:r>
    </w:p>
    <w:p w14:paraId="33E5C2C9" w14:textId="28ED7C60" w:rsidR="00FF616D" w:rsidRDefault="00FF616D" w:rsidP="00FF616D">
      <w:pPr>
        <w:rPr>
          <w:rFonts w:ascii="Abadi" w:hAnsi="Abadi"/>
          <w:color w:val="1F4E79" w:themeColor="accent1" w:themeShade="80"/>
        </w:rPr>
      </w:pPr>
    </w:p>
    <w:p w14:paraId="39C92BDE" w14:textId="75A4B7F1" w:rsidR="00FF616D" w:rsidRDefault="00FF616D" w:rsidP="00FF616D">
      <w:pPr>
        <w:rPr>
          <w:rFonts w:ascii="Abadi" w:hAnsi="Abadi"/>
          <w:color w:val="1F4E79" w:themeColor="accent1" w:themeShade="80"/>
        </w:rPr>
      </w:pPr>
    </w:p>
    <w:p w14:paraId="0C3E81F2" w14:textId="77777777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r w:rsidRPr="00FF616D">
        <w:rPr>
          <w:rFonts w:ascii="Abadi" w:hAnsi="Abadi"/>
          <w:color w:val="1F4E79" w:themeColor="accent1" w:themeShade="80"/>
        </w:rPr>
        <w:t xml:space="preserve">KËSHILLË JURIDIKE: </w:t>
      </w:r>
    </w:p>
    <w:p w14:paraId="4B317FA7" w14:textId="550BCE8B" w:rsidR="00FF616D" w:rsidRPr="00FF616D" w:rsidRDefault="00FF616D" w:rsidP="00FF616D">
      <w:pPr>
        <w:rPr>
          <w:rFonts w:ascii="Abadi" w:hAnsi="Abadi"/>
          <w:color w:val="1F4E79" w:themeColor="accent1" w:themeShade="80"/>
        </w:rPr>
      </w:pPr>
      <w:proofErr w:type="spellStart"/>
      <w:r w:rsidRPr="00FF616D">
        <w:rPr>
          <w:rFonts w:ascii="Abadi" w:hAnsi="Abadi"/>
          <w:color w:val="1F4E79" w:themeColor="accent1" w:themeShade="80"/>
        </w:rPr>
        <w:t>Palët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pakënaqura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me </w:t>
      </w:r>
      <w:proofErr w:type="spellStart"/>
      <w:r w:rsidRPr="00FF616D">
        <w:rPr>
          <w:rFonts w:ascii="Abadi" w:hAnsi="Abadi"/>
          <w:color w:val="1F4E79" w:themeColor="accent1" w:themeShade="80"/>
        </w:rPr>
        <w:t>Vendimet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e </w:t>
      </w:r>
      <w:proofErr w:type="spellStart"/>
      <w:r w:rsidRPr="00FF616D">
        <w:rPr>
          <w:rFonts w:ascii="Abadi" w:hAnsi="Abadi"/>
          <w:color w:val="1F4E79" w:themeColor="accent1" w:themeShade="80"/>
        </w:rPr>
        <w:t>Komisionit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Garave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mund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parashtrojnë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ankesë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pranë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Komisionit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Arbitrar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FBK-</w:t>
      </w:r>
      <w:proofErr w:type="spellStart"/>
      <w:r w:rsidRPr="00FF616D">
        <w:rPr>
          <w:rFonts w:ascii="Abadi" w:hAnsi="Abadi"/>
          <w:color w:val="1F4E79" w:themeColor="accent1" w:themeShade="80"/>
        </w:rPr>
        <w:t>së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, </w:t>
      </w:r>
      <w:proofErr w:type="spellStart"/>
      <w:r w:rsidRPr="00FF616D">
        <w:rPr>
          <w:rFonts w:ascii="Abadi" w:hAnsi="Abadi"/>
          <w:color w:val="1F4E79" w:themeColor="accent1" w:themeShade="80"/>
        </w:rPr>
        <w:t>në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formën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dhe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brenda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afateve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</w:t>
      </w:r>
      <w:proofErr w:type="spellStart"/>
      <w:r w:rsidRPr="00FF616D">
        <w:rPr>
          <w:rFonts w:ascii="Abadi" w:hAnsi="Abadi"/>
          <w:color w:val="1F4E79" w:themeColor="accent1" w:themeShade="80"/>
        </w:rPr>
        <w:t>përcaktuara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me </w:t>
      </w:r>
      <w:proofErr w:type="spellStart"/>
      <w:r w:rsidRPr="00FF616D">
        <w:rPr>
          <w:rFonts w:ascii="Abadi" w:hAnsi="Abadi"/>
          <w:color w:val="1F4E79" w:themeColor="accent1" w:themeShade="80"/>
        </w:rPr>
        <w:t>aktet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normative </w:t>
      </w:r>
      <w:proofErr w:type="spellStart"/>
      <w:r w:rsidRPr="00FF616D">
        <w:rPr>
          <w:rFonts w:ascii="Abadi" w:hAnsi="Abadi"/>
          <w:color w:val="1F4E79" w:themeColor="accent1" w:themeShade="80"/>
        </w:rPr>
        <w:t>të</w:t>
      </w:r>
      <w:proofErr w:type="spellEnd"/>
      <w:r w:rsidRPr="00FF616D">
        <w:rPr>
          <w:rFonts w:ascii="Abadi" w:hAnsi="Abadi"/>
          <w:color w:val="1F4E79" w:themeColor="accent1" w:themeShade="80"/>
        </w:rPr>
        <w:t xml:space="preserve"> FBK-</w:t>
      </w:r>
      <w:proofErr w:type="spellStart"/>
      <w:r w:rsidRPr="00FF616D">
        <w:rPr>
          <w:rFonts w:ascii="Abadi" w:hAnsi="Abadi"/>
          <w:color w:val="1F4E79" w:themeColor="accent1" w:themeShade="80"/>
        </w:rPr>
        <w:t>së</w:t>
      </w:r>
      <w:proofErr w:type="spellEnd"/>
      <w:r w:rsidRPr="00FF616D">
        <w:rPr>
          <w:rFonts w:ascii="Abadi" w:hAnsi="Abadi"/>
          <w:color w:val="1F4E79" w:themeColor="accent1" w:themeShade="80"/>
        </w:rPr>
        <w:t>.</w:t>
      </w:r>
    </w:p>
    <w:p w14:paraId="715D61CB" w14:textId="77777777" w:rsidR="00FF616D" w:rsidRPr="00FF616D" w:rsidRDefault="00FF616D" w:rsidP="00FA0667">
      <w:pPr>
        <w:jc w:val="both"/>
        <w:rPr>
          <w:rFonts w:ascii="Abadi" w:hAnsi="Abadi"/>
          <w:bCs/>
          <w:color w:val="1F4E79" w:themeColor="accent1" w:themeShade="80"/>
          <w:lang w:val="sq-AL"/>
        </w:rPr>
      </w:pPr>
    </w:p>
    <w:sectPr w:rsidR="00FF616D" w:rsidRPr="00FF61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360B" w14:textId="77777777" w:rsidR="00773178" w:rsidRDefault="00773178" w:rsidP="00D74E13">
      <w:r>
        <w:separator/>
      </w:r>
    </w:p>
  </w:endnote>
  <w:endnote w:type="continuationSeparator" w:id="0">
    <w:p w14:paraId="6173EEF1" w14:textId="77777777" w:rsidR="00773178" w:rsidRDefault="0077317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Noto Sans Chakma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ld">
    <w:altName w:val="Segoe UI Semibold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796C" w14:textId="77777777" w:rsidR="009C49AE" w:rsidRDefault="008C0279">
    <w:pPr>
      <w:pStyle w:val="Fundiifaqes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2270B9" wp14:editId="4A4B4BD0">
          <wp:simplePos x="0" y="0"/>
          <wp:positionH relativeFrom="page">
            <wp:posOffset>168965</wp:posOffset>
          </wp:positionH>
          <wp:positionV relativeFrom="page">
            <wp:posOffset>8169965</wp:posOffset>
          </wp:positionV>
          <wp:extent cx="5543550" cy="1894046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1894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F30D" w14:textId="77777777" w:rsidR="00773178" w:rsidRDefault="00773178" w:rsidP="00D74E13">
      <w:r>
        <w:separator/>
      </w:r>
    </w:p>
  </w:footnote>
  <w:footnote w:type="continuationSeparator" w:id="0">
    <w:p w14:paraId="6086B598" w14:textId="77777777" w:rsidR="00773178" w:rsidRDefault="0077317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656" w14:textId="7940D918" w:rsidR="00D74E13" w:rsidRPr="009C49AE" w:rsidRDefault="00D6644F" w:rsidP="009C49AE">
    <w:pPr>
      <w:pStyle w:val="Kokaefaqes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60A10D55" wp14:editId="1D895F01">
          <wp:simplePos x="0" y="0"/>
          <wp:positionH relativeFrom="page">
            <wp:posOffset>6132443</wp:posOffset>
          </wp:positionH>
          <wp:positionV relativeFrom="page">
            <wp:posOffset>129209</wp:posOffset>
          </wp:positionV>
          <wp:extent cx="1295403" cy="1411227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16D">
      <w:rPr>
        <w:b/>
        <w:noProof/>
      </w:rPr>
      <w:drawing>
        <wp:anchor distT="0" distB="0" distL="114300" distR="114300" simplePos="0" relativeHeight="251658240" behindDoc="0" locked="0" layoutInCell="1" allowOverlap="1" wp14:anchorId="3A0E7D22" wp14:editId="44B545BA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3" name="Imazh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E35E09" wp14:editId="259B738F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AD0B31" wp14:editId="24933344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77C2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E7110"/>
    <w:multiLevelType w:val="hybridMultilevel"/>
    <w:tmpl w:val="183C36A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8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5"/>
  </w:num>
  <w:num w:numId="6" w16cid:durableId="1553467699">
    <w:abstractNumId w:val="10"/>
  </w:num>
  <w:num w:numId="7" w16cid:durableId="604963423">
    <w:abstractNumId w:val="4"/>
  </w:num>
  <w:num w:numId="8" w16cid:durableId="1887838161">
    <w:abstractNumId w:val="7"/>
  </w:num>
  <w:num w:numId="9" w16cid:durableId="1705247155">
    <w:abstractNumId w:val="6"/>
  </w:num>
  <w:num w:numId="10" w16cid:durableId="1418089255">
    <w:abstractNumId w:val="9"/>
  </w:num>
  <w:num w:numId="11" w16cid:durableId="62477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6D"/>
    <w:rsid w:val="00004119"/>
    <w:rsid w:val="00016154"/>
    <w:rsid w:val="0007525C"/>
    <w:rsid w:val="000A7CEC"/>
    <w:rsid w:val="000C264D"/>
    <w:rsid w:val="000C31DB"/>
    <w:rsid w:val="000E32CB"/>
    <w:rsid w:val="000E4D90"/>
    <w:rsid w:val="001254C0"/>
    <w:rsid w:val="001342AD"/>
    <w:rsid w:val="001956B2"/>
    <w:rsid w:val="00197E1A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7411"/>
    <w:rsid w:val="00296451"/>
    <w:rsid w:val="002B72B1"/>
    <w:rsid w:val="002C2AB1"/>
    <w:rsid w:val="002E2106"/>
    <w:rsid w:val="002F5609"/>
    <w:rsid w:val="00302406"/>
    <w:rsid w:val="003104D5"/>
    <w:rsid w:val="00353DCE"/>
    <w:rsid w:val="00380779"/>
    <w:rsid w:val="00397E35"/>
    <w:rsid w:val="003A07F5"/>
    <w:rsid w:val="003C72A0"/>
    <w:rsid w:val="003E610F"/>
    <w:rsid w:val="00436FAE"/>
    <w:rsid w:val="004540E9"/>
    <w:rsid w:val="004634AC"/>
    <w:rsid w:val="00495FD8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12B9E"/>
    <w:rsid w:val="00630ABB"/>
    <w:rsid w:val="00644E8E"/>
    <w:rsid w:val="00647838"/>
    <w:rsid w:val="00654688"/>
    <w:rsid w:val="00656BFC"/>
    <w:rsid w:val="00660929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44797"/>
    <w:rsid w:val="00745D0F"/>
    <w:rsid w:val="00761E76"/>
    <w:rsid w:val="00763366"/>
    <w:rsid w:val="00763B21"/>
    <w:rsid w:val="00773178"/>
    <w:rsid w:val="007862F1"/>
    <w:rsid w:val="007B0734"/>
    <w:rsid w:val="007B221B"/>
    <w:rsid w:val="007B7BDB"/>
    <w:rsid w:val="008017E2"/>
    <w:rsid w:val="00803C8B"/>
    <w:rsid w:val="0081145F"/>
    <w:rsid w:val="00843B1C"/>
    <w:rsid w:val="00855605"/>
    <w:rsid w:val="008614E8"/>
    <w:rsid w:val="00865F91"/>
    <w:rsid w:val="00890427"/>
    <w:rsid w:val="00896366"/>
    <w:rsid w:val="008C0279"/>
    <w:rsid w:val="008C09F8"/>
    <w:rsid w:val="008C2D62"/>
    <w:rsid w:val="008C49D0"/>
    <w:rsid w:val="008C4D1A"/>
    <w:rsid w:val="008D10E3"/>
    <w:rsid w:val="008D42FB"/>
    <w:rsid w:val="00940B66"/>
    <w:rsid w:val="0097637D"/>
    <w:rsid w:val="00981D48"/>
    <w:rsid w:val="009B07C2"/>
    <w:rsid w:val="009B35AE"/>
    <w:rsid w:val="009B48C8"/>
    <w:rsid w:val="009C49AE"/>
    <w:rsid w:val="009C49F6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73D4"/>
    <w:rsid w:val="00C07B74"/>
    <w:rsid w:val="00C151FE"/>
    <w:rsid w:val="00C245D5"/>
    <w:rsid w:val="00C472C5"/>
    <w:rsid w:val="00C663C0"/>
    <w:rsid w:val="00C7245E"/>
    <w:rsid w:val="00C77690"/>
    <w:rsid w:val="00CE3F17"/>
    <w:rsid w:val="00CF6981"/>
    <w:rsid w:val="00D2631B"/>
    <w:rsid w:val="00D27A1C"/>
    <w:rsid w:val="00D5077F"/>
    <w:rsid w:val="00D513E8"/>
    <w:rsid w:val="00D5585E"/>
    <w:rsid w:val="00D57E2E"/>
    <w:rsid w:val="00D6644F"/>
    <w:rsid w:val="00D66E77"/>
    <w:rsid w:val="00D74E13"/>
    <w:rsid w:val="00D84F25"/>
    <w:rsid w:val="00DB0B5A"/>
    <w:rsid w:val="00DB7041"/>
    <w:rsid w:val="00DD2AB4"/>
    <w:rsid w:val="00DF56EF"/>
    <w:rsid w:val="00E230A2"/>
    <w:rsid w:val="00E257AD"/>
    <w:rsid w:val="00E51379"/>
    <w:rsid w:val="00E6074D"/>
    <w:rsid w:val="00E96160"/>
    <w:rsid w:val="00EF476C"/>
    <w:rsid w:val="00EF771A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D09C0"/>
    <w:rsid w:val="00FF3074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E7280"/>
  <w15:chartTrackingRefBased/>
  <w15:docId w15:val="{50E2FAAB-08B5-4B75-B0B2-771DFCF7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6D"/>
    <w:pPr>
      <w:spacing w:after="0" w:line="240" w:lineRule="auto"/>
    </w:pPr>
    <w:rPr>
      <w:sz w:val="24"/>
      <w:szCs w:val="24"/>
    </w:rPr>
  </w:style>
  <w:style w:type="paragraph" w:styleId="Kokzimi1">
    <w:name w:val="heading 1"/>
    <w:next w:val="Normal"/>
    <w:link w:val="Kokzimi1Karakte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Kokzimi2">
    <w:name w:val="heading 2"/>
    <w:next w:val="Normal"/>
    <w:link w:val="Kokzimi2Karakte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Kokzimi3">
    <w:name w:val="heading 3"/>
    <w:basedOn w:val="Normal"/>
    <w:next w:val="Normal"/>
    <w:link w:val="Kokzimi3Karakte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Kokzimi4">
    <w:name w:val="heading 4"/>
    <w:basedOn w:val="Normal"/>
    <w:next w:val="Normal"/>
    <w:link w:val="Kokzimi4Karakte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Kokzimi5">
    <w:name w:val="heading 5"/>
    <w:basedOn w:val="Normal"/>
    <w:next w:val="Normal"/>
    <w:link w:val="Kokzimi5Karakte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Kokzimi6">
    <w:name w:val="heading 6"/>
    <w:basedOn w:val="Normal"/>
    <w:next w:val="Normal"/>
    <w:link w:val="Kokzimi6Karakte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Kokzimi7">
    <w:name w:val="heading 7"/>
    <w:basedOn w:val="Normal"/>
    <w:next w:val="Normal"/>
    <w:link w:val="Kokzimi7Karakte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Kokzimi8">
    <w:name w:val="heading 8"/>
    <w:basedOn w:val="Normal"/>
    <w:next w:val="Normal"/>
    <w:link w:val="Kokzimi8Karakte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Kokzimi9">
    <w:name w:val="heading 9"/>
    <w:basedOn w:val="Normal"/>
    <w:next w:val="Normal"/>
    <w:link w:val="Kokzimi9Karakte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customStyle="1" w:styleId="Kokzimi1Karakter">
    <w:name w:val="Kokëzimi 1 Karakter"/>
    <w:basedOn w:val="Fontiiparagrafittparazgjedhur"/>
    <w:link w:val="Kokzimi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Kokzimi2Karakter">
    <w:name w:val="Kokëzimi 2 Karakter"/>
    <w:basedOn w:val="Fontiiparagrafittparazgjedhur"/>
    <w:link w:val="Kokzimi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Kokzimi3Karakter">
    <w:name w:val="Kokëzimi 3 Karakter"/>
    <w:basedOn w:val="Fontiiparagrafittparazgjedhur"/>
    <w:link w:val="Kokzimi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Kokzimi4Karakter">
    <w:name w:val="Kokëzimi 4 Karakter"/>
    <w:basedOn w:val="Fontiiparagrafittparazgjedhur"/>
    <w:link w:val="Kokzimi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5Karakter">
    <w:name w:val="Kokëzimi 5 Karakter"/>
    <w:basedOn w:val="Fontiiparagrafittparazgjedhur"/>
    <w:link w:val="Kokzimi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6Karakter">
    <w:name w:val="Kokëzimi 6 Karakter"/>
    <w:basedOn w:val="Fontiiparagrafittparazgjedhur"/>
    <w:link w:val="Kokzimi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7Karakter">
    <w:name w:val="Kokëzimi 7 Karakter"/>
    <w:basedOn w:val="Fontiiparagrafittparazgjedhur"/>
    <w:link w:val="Kokzimi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8Karakter">
    <w:name w:val="Kokëzimi 8 Karakter"/>
    <w:basedOn w:val="Fontiiparagrafittparazgjedhur"/>
    <w:link w:val="Kokzimi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Kokzimi9Karakter">
    <w:name w:val="Kokëzimi 9 Karakter"/>
    <w:basedOn w:val="Fontiiparagrafittparazgjedhur"/>
    <w:link w:val="Kokzimi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Emrtim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ull">
    <w:name w:val="Title"/>
    <w:basedOn w:val="Normal"/>
    <w:next w:val="Normal"/>
    <w:link w:val="TitullKarakte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ullKarakter">
    <w:name w:val="Titull Karakter"/>
    <w:basedOn w:val="Fontiiparagrafittparazgjedhur"/>
    <w:link w:val="Titull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Nntitull">
    <w:name w:val="Subtitle"/>
    <w:basedOn w:val="Normal"/>
    <w:next w:val="Normal"/>
    <w:link w:val="NntitullKarakte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NntitullKarakter">
    <w:name w:val="Nëntitull Karakter"/>
    <w:basedOn w:val="Fontiiparagrafittparazgjedhur"/>
    <w:link w:val="Nntitull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Fort">
    <w:name w:val="Strong"/>
    <w:uiPriority w:val="22"/>
    <w:qFormat/>
    <w:rsid w:val="003E610F"/>
    <w:rPr>
      <w:b/>
      <w:bCs/>
    </w:rPr>
  </w:style>
  <w:style w:type="character" w:styleId="Cekje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Pandarjemehapsira">
    <w:name w:val="No Spacing"/>
    <w:uiPriority w:val="1"/>
    <w:qFormat/>
    <w:rsid w:val="003E610F"/>
    <w:pPr>
      <w:spacing w:after="0" w:line="240" w:lineRule="auto"/>
    </w:pPr>
  </w:style>
  <w:style w:type="paragraph" w:styleId="Thonjza">
    <w:name w:val="Quote"/>
    <w:basedOn w:val="Normal"/>
    <w:next w:val="Normal"/>
    <w:link w:val="ThonjzaKarakte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ThonjzaKarakter">
    <w:name w:val="Thonjëza Karakter"/>
    <w:basedOn w:val="Fontiiparagrafittparazgjedhur"/>
    <w:link w:val="Thonjza"/>
    <w:uiPriority w:val="29"/>
    <w:rsid w:val="003E610F"/>
    <w:rPr>
      <w:i/>
      <w:iCs/>
      <w:sz w:val="24"/>
      <w:szCs w:val="24"/>
    </w:rPr>
  </w:style>
  <w:style w:type="paragraph" w:styleId="Thonjzattheksuara">
    <w:name w:val="Intense Quote"/>
    <w:basedOn w:val="Normal"/>
    <w:next w:val="Normal"/>
    <w:link w:val="ThonjzattheksuaraKarakte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ThonjzattheksuaraKarakter">
    <w:name w:val="Thonjëza të theksuara Karakter"/>
    <w:basedOn w:val="Fontiiparagrafittparazgjedhur"/>
    <w:link w:val="Thonjzattheksuara"/>
    <w:uiPriority w:val="30"/>
    <w:rsid w:val="003E610F"/>
    <w:rPr>
      <w:color w:val="5B9BD5" w:themeColor="accent1"/>
      <w:sz w:val="24"/>
      <w:szCs w:val="24"/>
    </w:rPr>
  </w:style>
  <w:style w:type="character" w:styleId="Theksimileht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Theksimifort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Referenceleht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Referencefort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Titulliilibrit">
    <w:name w:val="Book Title"/>
    <w:uiPriority w:val="33"/>
    <w:qFormat/>
    <w:rsid w:val="003E610F"/>
    <w:rPr>
      <w:b/>
      <w:bCs/>
      <w:i/>
      <w:iCs/>
      <w:spacing w:val="0"/>
    </w:rPr>
  </w:style>
  <w:style w:type="paragraph" w:styleId="KokzimiTOC">
    <w:name w:val="TOC Heading"/>
    <w:basedOn w:val="Kokzimi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Kokaefaqes">
    <w:name w:val="header"/>
    <w:basedOn w:val="Normal"/>
    <w:link w:val="KokaefaqesKarakte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D74E13"/>
  </w:style>
  <w:style w:type="paragraph" w:styleId="Fundiifaqes">
    <w:name w:val="footer"/>
    <w:basedOn w:val="Normal"/>
    <w:link w:val="FundiifaqesKarakte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D74E13"/>
  </w:style>
  <w:style w:type="character" w:styleId="Hiperlidhje">
    <w:name w:val="Hyperlink"/>
    <w:basedOn w:val="Fontiiparagrafittparazgjedhur"/>
    <w:uiPriority w:val="99"/>
    <w:unhideWhenUsed/>
    <w:rsid w:val="00C663C0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styleId="Prmendjeepazgjidhur">
    <w:name w:val="Unresolved Mention"/>
    <w:basedOn w:val="Fontiiparagrafittparazgjedhur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MEMO%20FBK%20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(2)</Template>
  <TotalTime>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Federata e Basketbollit te Kosoves FBK</cp:lastModifiedBy>
  <cp:revision>1</cp:revision>
  <cp:lastPrinted>2023-01-06T15:07:00Z</cp:lastPrinted>
  <dcterms:created xsi:type="dcterms:W3CDTF">2023-01-06T15:02:00Z</dcterms:created>
  <dcterms:modified xsi:type="dcterms:W3CDTF">2023-01-06T15:08:00Z</dcterms:modified>
</cp:coreProperties>
</file>